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3"/>
          <w:szCs w:val="23"/>
        </w:rPr>
      </w:pPr>
      <w:r>
        <w:rPr>
          <w:rStyle w:val="cat-UserDefinedgrp-37rplc-0"/>
          <w:rFonts w:ascii="Times New Roman" w:eastAsia="Times New Roman" w:hAnsi="Times New Roman" w:cs="Times New Roman"/>
          <w:sz w:val="23"/>
          <w:szCs w:val="23"/>
        </w:rPr>
        <w:t>...</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марта</w:t>
      </w:r>
      <w:r>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Сургут</w:t>
      </w:r>
    </w:p>
    <w:p>
      <w:pPr>
        <w:spacing w:before="0" w:after="0"/>
        <w:jc w:val="both"/>
        <w:rPr>
          <w:sz w:val="28"/>
          <w:szCs w:val="28"/>
        </w:rPr>
      </w:pPr>
      <w:r>
        <w:rPr>
          <w:rFonts w:ascii="Times New Roman" w:eastAsia="Times New Roman" w:hAnsi="Times New Roman" w:cs="Times New Roman"/>
          <w:sz w:val="28"/>
          <w:szCs w:val="28"/>
        </w:rPr>
        <w:t> </w:t>
      </w:r>
    </w:p>
    <w:p>
      <w:pPr>
        <w:spacing w:before="0" w:after="0"/>
        <w:ind w:firstLine="567"/>
        <w:jc w:val="both"/>
        <w:rPr>
          <w:sz w:val="28"/>
          <w:szCs w:val="28"/>
        </w:rPr>
      </w:pP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мирового судьи судебного участка № 5 Сургутского судебного района города окружного значения Сургута Ханты-Мансийского автономного округа - Югры Конева Е.Н., находящийся по адресу: </w:t>
      </w:r>
      <w:r>
        <w:rPr>
          <w:rFonts w:ascii="Times New Roman" w:eastAsia="Times New Roman" w:hAnsi="Times New Roman" w:cs="Times New Roman"/>
          <w:sz w:val="28"/>
          <w:szCs w:val="28"/>
        </w:rPr>
        <w:t xml:space="preserve">Ханты-Мансийский автономный округ – Югра, г. Сургут, ул. Гагарина, д. 9, зал судебного заседания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xml:space="preserve">. 203, </w:t>
      </w:r>
    </w:p>
    <w:p>
      <w:pPr>
        <w:spacing w:before="0" w:after="0"/>
        <w:ind w:firstLine="567"/>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дело об административном правонарушении № </w:t>
      </w:r>
      <w:r>
        <w:rPr>
          <w:rStyle w:val="cat-UserDefinedgrp-38rplc-7"/>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Зухурова Жавохирбека Фуркатовича</w:t>
      </w:r>
      <w:r>
        <w:rPr>
          <w:rFonts w:ascii="Times New Roman" w:eastAsia="Times New Roman" w:hAnsi="Times New Roman" w:cs="Times New Roman"/>
          <w:sz w:val="28"/>
          <w:szCs w:val="28"/>
        </w:rPr>
        <w:t xml:space="preserve">, </w:t>
      </w:r>
      <w:r>
        <w:rPr>
          <w:rStyle w:val="cat-UserDefinedgrp-39rplc-11"/>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 2 ст. 12.2 Кодекса Российской Федерации об административных правонарушениях,</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Зухуров Ж.Ф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Pr>
          <w:rStyle w:val="cat-UserDefinedgrp-40rplc-1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управлял транспортным средством </w:t>
      </w:r>
      <w:r>
        <w:rPr>
          <w:rStyle w:val="cat-CarMakeModelgrp-27rplc-2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8rplc-2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 переднего государственного регистрационного знака, в нарушение п. 2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утверждённых Постановлением Правительства РФ от 23 октября 1993 года № 1090 (далее – Основных положений), чем совершил административное правонарушение, предусмотренное ч. 2 ст. 12.2 Кодекса РФ об административных правонарушениях</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Зухуров Ж.Ф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времени и месте судебного заседания извещен надлежащим образом</w:t>
      </w:r>
      <w:r>
        <w:rPr>
          <w:rFonts w:ascii="Times New Roman" w:eastAsia="Times New Roman" w:hAnsi="Times New Roman" w:cs="Times New Roman"/>
          <w:sz w:val="28"/>
          <w:szCs w:val="28"/>
        </w:rPr>
        <w:t>, смс уведомлением, полученным 08</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 судебное заседание не явился (в протоколе об административном правонарушении имеется согласие на смс извещение), </w:t>
      </w:r>
      <w:r>
        <w:rPr>
          <w:rFonts w:ascii="Times New Roman" w:eastAsia="Times New Roman" w:hAnsi="Times New Roman" w:cs="Times New Roman"/>
          <w:sz w:val="28"/>
          <w:szCs w:val="28"/>
        </w:rPr>
        <w:t>до судебного заседания направил заявление о рассмотрении дела без его участия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pPr>
        <w:spacing w:before="0" w:after="0"/>
        <w:ind w:firstLine="567"/>
        <w:jc w:val="both"/>
        <w:rPr>
          <w:sz w:val="28"/>
          <w:szCs w:val="28"/>
        </w:rPr>
      </w:pPr>
      <w:r>
        <w:rPr>
          <w:rFonts w:ascii="Times New Roman" w:eastAsia="Times New Roman" w:hAnsi="Times New Roman" w:cs="Times New Roman"/>
          <w:sz w:val="28"/>
          <w:szCs w:val="28"/>
        </w:rPr>
        <w:t xml:space="preserve">При указанных обстоятельствах судом определено рассмотреть дело в отсутствии </w:t>
      </w:r>
      <w:r>
        <w:rPr>
          <w:rFonts w:ascii="Times New Roman" w:eastAsia="Times New Roman" w:hAnsi="Times New Roman" w:cs="Times New Roman"/>
          <w:sz w:val="28"/>
          <w:szCs w:val="28"/>
        </w:rPr>
        <w:t>Зухуров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Ж.Ф</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Изучив представленные материалы дела, считаю, что вина </w:t>
      </w:r>
      <w:r>
        <w:rPr>
          <w:rFonts w:ascii="Times New Roman" w:eastAsia="Times New Roman" w:hAnsi="Times New Roman" w:cs="Times New Roman"/>
          <w:sz w:val="28"/>
          <w:szCs w:val="28"/>
        </w:rPr>
        <w:t>Зухурова Ж.Ф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правонарушения установлена и подтверждается совокупностью исследованных в судебном заседании следующих доказательств:</w:t>
      </w:r>
    </w:p>
    <w:p>
      <w:pPr>
        <w:spacing w:before="0" w:after="0"/>
        <w:ind w:firstLine="567"/>
        <w:jc w:val="both"/>
        <w:rPr>
          <w:sz w:val="28"/>
          <w:szCs w:val="28"/>
        </w:rPr>
      </w:pPr>
      <w:r>
        <w:rPr>
          <w:rFonts w:ascii="Times New Roman" w:eastAsia="Times New Roman" w:hAnsi="Times New Roman" w:cs="Times New Roman"/>
          <w:sz w:val="28"/>
          <w:szCs w:val="28"/>
        </w:rPr>
        <w:t xml:space="preserve">- протоколом об административном правонарушении </w:t>
      </w:r>
      <w:r>
        <w:rPr>
          <w:rStyle w:val="cat-UserDefinedgrp-41rplc-2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Зухуров Ж.Ф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Pr>
          <w:rStyle w:val="cat-UserDefinedgrp-42rplc-3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управлял транспортным средством </w:t>
      </w:r>
      <w:r>
        <w:rPr>
          <w:rStyle w:val="cat-CarMakeModelgrp-27rplc-3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8rplc-3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 переднего государственного регистрационного знака, в нарушение п. 2 Основных положений по допуску транспортных средств к эксплуатации и обязанности должностных лиц по обеспечению безопасности дорожного движения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рапортом сотрудника полиции, в котором изложены обстоятельства совершенного правонарушения; </w:t>
      </w:r>
    </w:p>
    <w:p>
      <w:pPr>
        <w:spacing w:before="0" w:after="0"/>
        <w:ind w:firstLine="567"/>
        <w:jc w:val="both"/>
        <w:rPr>
          <w:sz w:val="28"/>
          <w:szCs w:val="28"/>
        </w:rPr>
      </w:pPr>
      <w:r>
        <w:rPr>
          <w:rFonts w:ascii="Times New Roman" w:eastAsia="Times New Roman" w:hAnsi="Times New Roman" w:cs="Times New Roman"/>
          <w:sz w:val="28"/>
          <w:szCs w:val="28"/>
        </w:rPr>
        <w:t>- копиями фотографии</w:t>
      </w:r>
      <w:r>
        <w:rPr>
          <w:rFonts w:ascii="Times New Roman" w:eastAsia="Times New Roman" w:hAnsi="Times New Roman" w:cs="Times New Roman"/>
          <w:sz w:val="28"/>
          <w:szCs w:val="28"/>
        </w:rPr>
        <w:t xml:space="preserve"> транспортного средства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и другими материалами дела.</w:t>
      </w:r>
    </w:p>
    <w:p>
      <w:pPr>
        <w:spacing w:before="0" w:after="0"/>
        <w:ind w:firstLine="567"/>
        <w:jc w:val="both"/>
        <w:rPr>
          <w:sz w:val="28"/>
          <w:szCs w:val="28"/>
        </w:rPr>
      </w:pPr>
      <w:r>
        <w:rPr>
          <w:rFonts w:ascii="Times New Roman" w:eastAsia="Times New Roman" w:hAnsi="Times New Roman" w:cs="Times New Roman"/>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пунктом </w:t>
      </w:r>
      <w:hyperlink r:id="rId4" w:history="1">
        <w:r>
          <w:rPr>
            <w:rFonts w:ascii="Times New Roman" w:eastAsia="Times New Roman" w:hAnsi="Times New Roman" w:cs="Times New Roman"/>
            <w:color w:val="0000EE"/>
            <w:sz w:val="28"/>
            <w:szCs w:val="28"/>
          </w:rPr>
          <w:t>1.3</w:t>
        </w:r>
      </w:hyperlink>
      <w:r>
        <w:rPr>
          <w:rFonts w:ascii="Times New Roman" w:eastAsia="Times New Roman" w:hAnsi="Times New Roman" w:cs="Times New Roman"/>
          <w:sz w:val="28"/>
          <w:szCs w:val="28"/>
        </w:rPr>
        <w:t>. Правил дорожного движения, участники дорожного движения обязаны знать и соблюдать относящиеся к ним требования Правил.</w:t>
      </w:r>
    </w:p>
    <w:p>
      <w:pPr>
        <w:spacing w:before="0" w:after="0"/>
        <w:ind w:firstLine="567"/>
        <w:jc w:val="both"/>
        <w:rPr>
          <w:sz w:val="28"/>
          <w:szCs w:val="28"/>
        </w:rPr>
      </w:pPr>
      <w:r>
        <w:rPr>
          <w:rFonts w:ascii="Times New Roman" w:eastAsia="Times New Roman" w:hAnsi="Times New Roman" w:cs="Times New Roman"/>
          <w:sz w:val="28"/>
          <w:szCs w:val="28"/>
        </w:rPr>
        <w:t xml:space="preserve">В силу </w:t>
      </w:r>
      <w:hyperlink r:id="rId5" w:history="1">
        <w:r>
          <w:rPr>
            <w:rFonts w:ascii="Times New Roman" w:eastAsia="Times New Roman" w:hAnsi="Times New Roman" w:cs="Times New Roman"/>
            <w:color w:val="0000EE"/>
            <w:sz w:val="28"/>
            <w:szCs w:val="28"/>
          </w:rPr>
          <w:t>п.</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2.3.1</w:t>
        </w:r>
      </w:hyperlink>
      <w:r>
        <w:rPr>
          <w:rFonts w:ascii="Times New Roman" w:eastAsia="Times New Roman" w:hAnsi="Times New Roman" w:cs="Times New Roman"/>
          <w:sz w:val="28"/>
          <w:szCs w:val="28"/>
        </w:rPr>
        <w:t xml:space="preserve"> ПДД РФ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 2 Основных положений на механических транспортных средствах должны быть установлены на предусмотренных для этого местах регистрационные знаки соответствующего образца.</w:t>
      </w:r>
    </w:p>
    <w:p>
      <w:pPr>
        <w:spacing w:before="0" w:after="0"/>
        <w:ind w:firstLine="567"/>
        <w:jc w:val="both"/>
        <w:rPr>
          <w:sz w:val="28"/>
          <w:szCs w:val="28"/>
        </w:rPr>
      </w:pPr>
      <w:r>
        <w:rPr>
          <w:rFonts w:ascii="Times New Roman" w:eastAsia="Times New Roman" w:hAnsi="Times New Roman" w:cs="Times New Roman"/>
          <w:sz w:val="28"/>
          <w:szCs w:val="28"/>
        </w:rPr>
        <w:t>Совокупность доказательств позволяет мировому судье сделать вывод о виновнос</w:t>
      </w:r>
      <w:r>
        <w:rPr>
          <w:rFonts w:ascii="Times New Roman" w:eastAsia="Times New Roman" w:hAnsi="Times New Roman" w:cs="Times New Roman"/>
          <w:sz w:val="28"/>
          <w:szCs w:val="28"/>
        </w:rPr>
        <w:t xml:space="preserve">ти </w:t>
      </w:r>
      <w:r>
        <w:rPr>
          <w:rFonts w:ascii="Times New Roman" w:eastAsia="Times New Roman" w:hAnsi="Times New Roman" w:cs="Times New Roman"/>
          <w:sz w:val="28"/>
          <w:szCs w:val="28"/>
        </w:rPr>
        <w:t>Зухурова Ж.Ф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совершении данного административного правонарушения.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Таким образом, считаю, что вина </w:t>
      </w:r>
      <w:r>
        <w:rPr>
          <w:rFonts w:ascii="Times New Roman" w:eastAsia="Times New Roman" w:hAnsi="Times New Roman" w:cs="Times New Roman"/>
          <w:sz w:val="28"/>
          <w:szCs w:val="28"/>
        </w:rPr>
        <w:t>Зухурова Ж.Ф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совершении административного правонарушения, установлена, а его действия правильно квалифицированными по ч. 2 ст. 12.2 КоАП РФ – </w:t>
      </w:r>
      <w:r>
        <w:rPr>
          <w:rFonts w:ascii="Times New Roman" w:eastAsia="Times New Roman" w:hAnsi="Times New Roman" w:cs="Times New Roman"/>
          <w:sz w:val="28"/>
          <w:szCs w:val="28"/>
        </w:rPr>
        <w:t>управление транспортным средством без государственных регистрационных знаков</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pPr>
        <w:spacing w:before="0" w:after="0"/>
        <w:ind w:firstLine="567"/>
        <w:jc w:val="both"/>
        <w:rPr>
          <w:sz w:val="28"/>
          <w:szCs w:val="28"/>
        </w:rPr>
      </w:pPr>
      <w:r>
        <w:rPr>
          <w:rFonts w:ascii="Times New Roman" w:eastAsia="Times New Roman" w:hAnsi="Times New Roman" w:cs="Times New Roman"/>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567"/>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pPr>
        <w:spacing w:before="0" w:after="0"/>
        <w:ind w:firstLine="567"/>
        <w:jc w:val="both"/>
        <w:rPr>
          <w:sz w:val="28"/>
          <w:szCs w:val="28"/>
        </w:rPr>
      </w:pPr>
      <w:r>
        <w:rPr>
          <w:rFonts w:ascii="Times New Roman" w:eastAsia="Times New Roman" w:hAnsi="Times New Roman" w:cs="Times New Roman"/>
          <w:sz w:val="28"/>
          <w:szCs w:val="28"/>
        </w:rPr>
        <w:t>Обстоятельствами, смягчающими административную ответственность, предусмотренных ст. 4.2 КоАП РФ, суд признает раскаяние в содеянном, признание вины</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К обстоятельствам, предусмотренных ст. 4.3 КоАП РФ, отягчающим административную ответственность, относится повторное совершение однородного правонарушения.</w:t>
      </w:r>
    </w:p>
    <w:p>
      <w:pPr>
        <w:spacing w:before="0" w:after="0"/>
        <w:ind w:firstLine="708"/>
        <w:jc w:val="both"/>
        <w:rPr>
          <w:sz w:val="28"/>
          <w:szCs w:val="28"/>
        </w:rPr>
      </w:pPr>
      <w:r>
        <w:rPr>
          <w:rFonts w:ascii="Times New Roman" w:eastAsia="Times New Roman" w:hAnsi="Times New Roman" w:cs="Times New Roman"/>
          <w:sz w:val="28"/>
          <w:szCs w:val="28"/>
        </w:rPr>
        <w:t xml:space="preserve">Из имеющегося в материалах дела реестра правонарушений следует, что в течение года </w:t>
      </w:r>
      <w:r>
        <w:rPr>
          <w:rFonts w:ascii="Times New Roman" w:eastAsia="Times New Roman" w:hAnsi="Times New Roman" w:cs="Times New Roman"/>
          <w:sz w:val="28"/>
          <w:szCs w:val="28"/>
        </w:rPr>
        <w:t>Зухуров Ж.Ф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подвергался административным наказаниям в виде штрафа за совершение административных правонарушений в области дорожного движения, предусмотренных </w:t>
      </w:r>
      <w:hyperlink r:id="rId6" w:history="1">
        <w:r>
          <w:rPr>
            <w:rFonts w:ascii="Times New Roman" w:eastAsia="Times New Roman" w:hAnsi="Times New Roman" w:cs="Times New Roman"/>
            <w:color w:val="0000EE"/>
            <w:sz w:val="28"/>
            <w:szCs w:val="28"/>
          </w:rPr>
          <w:t>главой 12</w:t>
        </w:r>
      </w:hyperlink>
      <w:r>
        <w:rPr>
          <w:rFonts w:ascii="Times New Roman" w:eastAsia="Times New Roman" w:hAnsi="Times New Roman" w:cs="Times New Roman"/>
          <w:sz w:val="28"/>
          <w:szCs w:val="28"/>
        </w:rPr>
        <w:t xml:space="preserve"> Кодекса РФ об административных правонарушениях.</w:t>
      </w:r>
    </w:p>
    <w:p>
      <w:pPr>
        <w:spacing w:before="0" w:after="0"/>
        <w:ind w:firstLine="567"/>
        <w:jc w:val="both"/>
        <w:rPr>
          <w:sz w:val="28"/>
          <w:szCs w:val="28"/>
        </w:rPr>
      </w:pPr>
      <w:r>
        <w:rPr>
          <w:rFonts w:ascii="Times New Roman" w:eastAsia="Times New Roman" w:hAnsi="Times New Roman" w:cs="Times New Roman"/>
          <w:sz w:val="28"/>
          <w:szCs w:val="28"/>
        </w:rPr>
        <w:t xml:space="preserve">По смыслу закона административные правонарушения, предусмотренные </w:t>
      </w:r>
      <w:hyperlink r:id="rId7" w:history="1">
        <w:r>
          <w:rPr>
            <w:rFonts w:ascii="Times New Roman" w:eastAsia="Times New Roman" w:hAnsi="Times New Roman" w:cs="Times New Roman"/>
            <w:color w:val="0000EE"/>
            <w:sz w:val="28"/>
            <w:szCs w:val="28"/>
          </w:rPr>
          <w:t>главой 12</w:t>
        </w:r>
      </w:hyperlink>
      <w:r>
        <w:rPr>
          <w:rFonts w:ascii="Times New Roman" w:eastAsia="Times New Roman" w:hAnsi="Times New Roman" w:cs="Times New Roman"/>
          <w:sz w:val="28"/>
          <w:szCs w:val="28"/>
        </w:rPr>
        <w:t xml:space="preserve"> Кодекса РФ об административных правонарушениях, являются однородными, поскольку имеют единый родовой объект посягательства.</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назначении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учитывая общественную опасность деяния, характер совершенного правонарушения, личность нарушителя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считаю возможным назначить </w:t>
      </w:r>
      <w:r>
        <w:rPr>
          <w:rFonts w:ascii="Times New Roman" w:eastAsia="Times New Roman" w:hAnsi="Times New Roman" w:cs="Times New Roman"/>
          <w:sz w:val="28"/>
          <w:szCs w:val="28"/>
        </w:rPr>
        <w:t>Зухурову</w:t>
      </w:r>
      <w:r>
        <w:rPr>
          <w:rFonts w:ascii="Times New Roman" w:eastAsia="Times New Roman" w:hAnsi="Times New Roman" w:cs="Times New Roman"/>
          <w:sz w:val="28"/>
          <w:szCs w:val="28"/>
        </w:rPr>
        <w:t xml:space="preserve"> Ж.Ф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административное наказание в виде </w:t>
      </w:r>
      <w:r>
        <w:rPr>
          <w:rFonts w:ascii="Times New Roman" w:eastAsia="Times New Roman" w:hAnsi="Times New Roman" w:cs="Times New Roman"/>
          <w:sz w:val="28"/>
          <w:szCs w:val="28"/>
        </w:rPr>
        <w:t>штрафа.</w:t>
      </w:r>
    </w:p>
    <w:p>
      <w:pPr>
        <w:spacing w:before="0" w:after="0"/>
        <w:ind w:firstLine="567"/>
        <w:jc w:val="both"/>
        <w:rPr>
          <w:sz w:val="28"/>
          <w:szCs w:val="28"/>
        </w:rPr>
      </w:pPr>
      <w:r>
        <w:rPr>
          <w:rFonts w:ascii="Times New Roman" w:eastAsia="Times New Roman" w:hAnsi="Times New Roman" w:cs="Times New Roman"/>
          <w:sz w:val="28"/>
          <w:szCs w:val="28"/>
        </w:rPr>
        <w:t>На основании изложенного, руководствуясь ч.1 ст. 29.10 Кодекса РФ об административных правонарушениях, мировой судья</w:t>
      </w:r>
    </w:p>
    <w:p>
      <w:pPr>
        <w:spacing w:before="0" w:after="0"/>
        <w:ind w:firstLine="567"/>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Зухурова Жавохирбека Фуркатовича</w:t>
      </w:r>
      <w:r>
        <w:rPr>
          <w:rFonts w:ascii="Times New Roman" w:eastAsia="Times New Roman" w:hAnsi="Times New Roman" w:cs="Times New Roman"/>
          <w:sz w:val="28"/>
          <w:szCs w:val="28"/>
        </w:rPr>
        <w:t xml:space="preserve"> признать виновным в совершении административного правонарушения, предусмотренного ч. 2 ст. 12.2 Кодекса Российской Федерации об административных правонарушениях и назначить ему административное наказание в виде штрафа в размере 5 000 (пяти тысяч) рублей.</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Ханты – Мансийского автономного округа – Югры в течение 10 </w:t>
      </w:r>
      <w:r>
        <w:rPr>
          <w:rFonts w:ascii="Times New Roman" w:eastAsia="Times New Roman" w:hAnsi="Times New Roman" w:cs="Times New Roman"/>
          <w:sz w:val="28"/>
          <w:szCs w:val="28"/>
        </w:rPr>
        <w:t>суток</w:t>
      </w:r>
      <w:r>
        <w:rPr>
          <w:rFonts w:ascii="Times New Roman" w:eastAsia="Times New Roman" w:hAnsi="Times New Roman" w:cs="Times New Roman"/>
          <w:sz w:val="28"/>
          <w:szCs w:val="28"/>
        </w:rPr>
        <w:t xml:space="preserve"> со дня получения копии постановления.</w:t>
      </w:r>
    </w:p>
    <w:p>
      <w:pPr>
        <w:spacing w:before="0" w:after="0"/>
        <w:jc w:val="both"/>
        <w:rPr>
          <w:sz w:val="28"/>
          <w:szCs w:val="28"/>
        </w:rPr>
      </w:pP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Конева</w:t>
      </w:r>
    </w:p>
    <w:p>
      <w:pPr>
        <w:spacing w:before="0" w:after="0"/>
        <w:jc w:val="both"/>
        <w:rPr>
          <w:sz w:val="28"/>
          <w:szCs w:val="28"/>
        </w:rPr>
      </w:pPr>
      <w:r>
        <w:rPr>
          <w:rStyle w:val="cat-UserDefinedgrp-43rplc-51"/>
          <w:rFonts w:ascii="Times New Roman" w:eastAsia="Times New Roman" w:hAnsi="Times New Roman" w:cs="Times New Roman"/>
          <w:sz w:val="28"/>
          <w:szCs w:val="28"/>
        </w:rPr>
        <w:t>...</w:t>
      </w:r>
    </w:p>
    <w:p>
      <w:pPr>
        <w:spacing w:before="0" w:after="0"/>
        <w:ind w:firstLine="567"/>
        <w:jc w:val="both"/>
        <w:rPr>
          <w:sz w:val="28"/>
          <w:szCs w:val="28"/>
        </w:rPr>
      </w:pPr>
    </w:p>
    <w:p>
      <w:pPr>
        <w:spacing w:before="0" w:after="0"/>
        <w:ind w:firstLine="567"/>
        <w:jc w:val="both"/>
      </w:pPr>
      <w:r>
        <w:rPr>
          <w:rFonts w:ascii="Times New Roman" w:eastAsia="Times New Roman" w:hAnsi="Times New Roman" w:cs="Times New Roman"/>
        </w:rPr>
        <w:t>Штраф подлежит уплате на расчетный счет 40102810245370000007 в РКЦ г. Ханты-Мансийска ИНН 8601010390 КПП 860101001 БИК 007162163 ОКТМО 71876000 КБК 188 116</w:t>
      </w:r>
      <w:r>
        <w:rPr>
          <w:rFonts w:ascii="Times New Roman" w:eastAsia="Times New Roman" w:hAnsi="Times New Roman" w:cs="Times New Roman"/>
        </w:rPr>
        <w:t> </w:t>
      </w:r>
      <w:r>
        <w:rPr>
          <w:rFonts w:ascii="Times New Roman" w:eastAsia="Times New Roman" w:hAnsi="Times New Roman" w:cs="Times New Roman"/>
        </w:rPr>
        <w:t>0 112301000 1140 номер счета получателя: 03100643000000018700 Получатель: УФК по Ханты – Мансийскому автономному округу -</w:t>
      </w:r>
      <w:r>
        <w:rPr>
          <w:rFonts w:ascii="Times New Roman" w:eastAsia="Times New Roman" w:hAnsi="Times New Roman" w:cs="Times New Roman"/>
        </w:rPr>
        <w:t xml:space="preserve">  </w:t>
      </w:r>
      <w:r>
        <w:rPr>
          <w:rFonts w:ascii="Times New Roman" w:eastAsia="Times New Roman" w:hAnsi="Times New Roman" w:cs="Times New Roman"/>
        </w:rPr>
        <w:t xml:space="preserve">Югре (УМВД России по Ханты-Мансийскому автономному округу – Югре), </w:t>
      </w:r>
      <w:r>
        <w:rPr>
          <w:rFonts w:ascii="Times New Roman" w:eastAsia="Times New Roman" w:hAnsi="Times New Roman" w:cs="Times New Roman"/>
        </w:rPr>
        <w:t>УИН 188104862</w:t>
      </w:r>
      <w:r>
        <w:rPr>
          <w:rFonts w:ascii="Times New Roman" w:eastAsia="Times New Roman" w:hAnsi="Times New Roman" w:cs="Times New Roman"/>
        </w:rPr>
        <w:t>40320005</w:t>
      </w:r>
      <w:r>
        <w:rPr>
          <w:rFonts w:ascii="Times New Roman" w:eastAsia="Times New Roman" w:hAnsi="Times New Roman" w:cs="Times New Roman"/>
        </w:rPr>
        <w:t>18</w:t>
      </w:r>
      <w:r>
        <w:rPr>
          <w:rFonts w:ascii="Times New Roman" w:eastAsia="Times New Roman" w:hAnsi="Times New Roman" w:cs="Times New Roman"/>
        </w:rPr>
        <w:t>6</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w:t>
      </w:r>
    </w:p>
    <w:p>
      <w:pPr>
        <w:spacing w:before="0" w:after="0"/>
        <w:ind w:firstLine="567"/>
        <w:jc w:val="both"/>
      </w:pPr>
      <w:r>
        <w:rPr>
          <w:rFonts w:ascii="Times New Roman" w:eastAsia="Times New Roman" w:hAnsi="Times New Roman" w:cs="Times New Roman"/>
        </w:rPr>
        <w:t xml:space="preserve">Копию квитанции об оплате административного штрафа необходимо представить по адресу: г. Сургут, ул. Гагарина, д. 9, </w:t>
      </w:r>
      <w:r>
        <w:rPr>
          <w:rFonts w:ascii="Times New Roman" w:eastAsia="Times New Roman" w:hAnsi="Times New Roman" w:cs="Times New Roman"/>
        </w:rPr>
        <w:t>каб</w:t>
      </w:r>
      <w:r>
        <w:rPr>
          <w:rFonts w:ascii="Times New Roman" w:eastAsia="Times New Roman" w:hAnsi="Times New Roman" w:cs="Times New Roman"/>
        </w:rPr>
        <w:t xml:space="preserve">. 106. </w:t>
      </w:r>
    </w:p>
    <w:p>
      <w:pPr>
        <w:spacing w:before="0" w:after="160" w:line="259"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7rplc-0">
    <w:name w:val="cat-UserDefined grp-37 rplc-0"/>
    <w:basedOn w:val="DefaultParagraphFont"/>
  </w:style>
  <w:style w:type="character" w:customStyle="1" w:styleId="cat-UserDefinedgrp-38rplc-7">
    <w:name w:val="cat-UserDefined grp-38 rplc-7"/>
    <w:basedOn w:val="DefaultParagraphFont"/>
  </w:style>
  <w:style w:type="character" w:customStyle="1" w:styleId="cat-UserDefinedgrp-39rplc-11">
    <w:name w:val="cat-UserDefined grp-39 rplc-11"/>
    <w:basedOn w:val="DefaultParagraphFont"/>
  </w:style>
  <w:style w:type="character" w:customStyle="1" w:styleId="cat-UserDefinedgrp-40rplc-17">
    <w:name w:val="cat-UserDefined grp-40 rplc-17"/>
    <w:basedOn w:val="DefaultParagraphFont"/>
  </w:style>
  <w:style w:type="character" w:customStyle="1" w:styleId="cat-CarMakeModelgrp-27rplc-21">
    <w:name w:val="cat-CarMakeModel grp-27 rplc-21"/>
    <w:basedOn w:val="DefaultParagraphFont"/>
  </w:style>
  <w:style w:type="character" w:customStyle="1" w:styleId="cat-CarNumbergrp-28rplc-22">
    <w:name w:val="cat-CarNumber grp-28 rplc-22"/>
    <w:basedOn w:val="DefaultParagraphFont"/>
  </w:style>
  <w:style w:type="character" w:customStyle="1" w:styleId="cat-UserDefinedgrp-41rplc-29">
    <w:name w:val="cat-UserDefined grp-41 rplc-29"/>
    <w:basedOn w:val="DefaultParagraphFont"/>
  </w:style>
  <w:style w:type="character" w:customStyle="1" w:styleId="cat-UserDefinedgrp-42rplc-34">
    <w:name w:val="cat-UserDefined grp-42 rplc-34"/>
    <w:basedOn w:val="DefaultParagraphFont"/>
  </w:style>
  <w:style w:type="character" w:customStyle="1" w:styleId="cat-CarMakeModelgrp-27rplc-38">
    <w:name w:val="cat-CarMakeModel grp-27 rplc-38"/>
    <w:basedOn w:val="DefaultParagraphFont"/>
  </w:style>
  <w:style w:type="character" w:customStyle="1" w:styleId="cat-CarNumbergrp-28rplc-39">
    <w:name w:val="cat-CarNumber grp-28 rplc-39"/>
    <w:basedOn w:val="DefaultParagraphFont"/>
  </w:style>
  <w:style w:type="character" w:customStyle="1" w:styleId="cat-UserDefinedgrp-43rplc-51">
    <w:name w:val="cat-UserDefined grp-43 rplc-5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57985707.100013" TargetMode="External" /><Relationship Id="rId5" Type="http://schemas.openxmlformats.org/officeDocument/2006/relationships/hyperlink" Target="garantF1://1205770.2031" TargetMode="External" /><Relationship Id="rId6" Type="http://schemas.openxmlformats.org/officeDocument/2006/relationships/hyperlink" Target="consultantplus://offline/ref=52076EB43DDFD29B37B56E2275620D9EAD89EFA7309F57E62506A77408867AC93942D457C50D6C93m5r3J" TargetMode="External" /><Relationship Id="rId7" Type="http://schemas.openxmlformats.org/officeDocument/2006/relationships/hyperlink" Target="consultantplus://offline/ref=C5FC26C934891F67C01D9E874B3BC89A02F28D801738C3132439886882B2B21381E05B0426644C97n5w5J" TargetMode="Externa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